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Plural promove debate entre candidatos de Curitiba em campus da UFPR no próximo dia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Plural</w:t>
      </w:r>
      <w:r w:rsidDel="00000000" w:rsidR="00000000" w:rsidRPr="00000000">
        <w:rPr>
          <w:rtl w:val="0"/>
        </w:rPr>
        <w:t xml:space="preserve"> vai realizar no dia 12 de setembro o primeiro debate de sua história entre candidatos à Prefeitura de Curitiba. O evento é organizado em parceria com a Universidade Federal do Paraná e com a seccional paranaense da OAB e tem apoio da Escola Paranaense de Direito, do Sindicato dos Bancários e Financiários de Curitiba, Sindicato dos Auditores Fiscais de Tributos Municipais de Curitiba (Sinfisco), Sindicato dos Petroleiros e do Senge-PR. O debate vai acontecer no auditório do Campus de Ciências Sociais Aplicadas da UFPR, no Jardim Botânico.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debate vai ser transmitido pelo YouTube e a previsão é de que dure aproximadamente duas horas. Os candidatos responderão a perguntas feitos pelos organizadores e terão confrontos dois a dois. As duplas serão sorteadas na hora, durante a transmissão, e os próprios candidatos poderão controlar seu tempo - ao invés de terem 30 segundos ou um minuto para uma resposta, por exemplo, poderão optar por falar mais ou menos em algum momento e reservar mais tempo para outro momento do confronto.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ideia é que o debate tenha mais liberdade para os candidatos do que ocorre nos eventos organizados por tevês. "Queremos que os candidatos possam se expressar com maior liberdade. É assim que o público vai poder entender melhor quem é cada um e o que deseja para a cidade", diz o jornalista Rogerio Galindo, coordenador geral do </w:t>
      </w:r>
      <w:r w:rsidDel="00000000" w:rsidR="00000000" w:rsidRPr="00000000">
        <w:rPr>
          <w:b w:val="1"/>
          <w:rtl w:val="0"/>
        </w:rPr>
        <w:t xml:space="preserve">Plural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"O </w:t>
      </w:r>
      <w:r w:rsidDel="00000000" w:rsidR="00000000" w:rsidRPr="00000000">
        <w:rPr>
          <w:b w:val="1"/>
          <w:rtl w:val="0"/>
        </w:rPr>
        <w:t xml:space="preserve">Plural</w:t>
      </w:r>
      <w:r w:rsidDel="00000000" w:rsidR="00000000" w:rsidRPr="00000000">
        <w:rPr>
          <w:rtl w:val="0"/>
        </w:rPr>
        <w:t xml:space="preserve"> nasceu para promover o diálogo e para falar do que é importante para a comunidade", diz Rosiane Correia de Freitas, uma das fundadoras do jornal. "Por isso, o momento da eleição é visto por nós como muito rico, e permite que a cidade possa discutir a fundo o que existe de mais importante para quem mora nela", afirma a jornalista.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wgbrvj9fg2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Sociedade civil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UFPR, além de palco do evento, fará também a transmissão do debate em tempo real. A Agência Escola da UFPR, ligada ao Setor de Comunicação e Design, parceira do Plural em outros projetos, também participará com perguntas aos candidatos.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participação da sociedade civil será um diferencial do debate. "Ninguém sabe tudo sobre a cidade. Por isso sempre convidamos instituições sérias para pensar a cidade junto com a gente", diz Galindo.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Senge, que representa os engenheiros do Paraná, já participou da série de sabatinas do </w:t>
      </w:r>
      <w:r w:rsidDel="00000000" w:rsidR="00000000" w:rsidRPr="00000000">
        <w:rPr>
          <w:b w:val="1"/>
          <w:rtl w:val="0"/>
        </w:rPr>
        <w:t xml:space="preserve">Plural</w:t>
      </w:r>
      <w:r w:rsidDel="00000000" w:rsidR="00000000" w:rsidRPr="00000000">
        <w:rPr>
          <w:rtl w:val="0"/>
        </w:rPr>
        <w:t xml:space="preserve">, e agora estará presente de novo no debate. Questões ligadas à engenharia e ao urbanismo, como o transporte público, o trânsito e a habitação estarão na pauta.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Sindicato dos Bancários, um dos maiores e mais representativos da capital, também estará presente, para tratar de questões econômicas e sociais. Já a Escola Paranaense de Direito participará com questões jurídicas e de direitos da população.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debate tem também apoio da Conceito Notícias, que fará a assessoria de imprensa do evento.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p1z71q01on0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Saiba mais sobre os organizadores do debate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Plural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Plural é o maior jornal nativo digital do Sul do Brasil. Criado em 2019 por três jornalistas, hoje é reconhecido como um dos veículos mais importantes de Curitiba.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UFPR/Agência Escola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Mais importante universidade do Paraná e mais antiga universidade brasileira, tem 111 anos de história. A Agência Escola, ligada ao Setor de Comunicação e Design, é um laboratório criado para desenvolver as habilidades dos alunos de Comunicação e Design e tem foco sobretudo na difusão da pesquisa científica.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OAB Paraná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Ordem dos Advogados do Brasil é a mais importante organização dos advogados brasileiros, com um histórico de luta pela democracia e pelas liberdades civis. A seccional paranaense tem hoje cerca de 75 mil filiados.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Paranaense de Direito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Escola Paranaense de Direito surgiu a partir da reunião de advogados, promotores e magistrados paranaenses, todos com formação e titulação acadêmica e experiência no magistério superior em Direito em instituições de ensino superior paranaenses e mesmo de outras regiões do Brasil. A sua criação foi motivada pelas transformações decorrentes da pandemia, que introduziu o ensino virtual com perda de qualidade em relação ao ensino presencial. Os docentes que decidiram criar a Escola Paranaense de Direito são acadêmicos reconhecidos nacionalmente, com atuação na educação jurídica há décadas.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Bancários e Financiários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Fundado em 1932, representa cerca de 16 mil bancários de Curitiba e região. Além da defesa de classe, a entidade tem sido protagonista nas lutas em prol da democratização do país, da igualdade social e de gênero, das melhorias na qualidade de vida do trabalhador e da autonomia sindical.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Senge-PR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Sindicato dos Engenheiros no Estado do Paraná (Senge-PR) é uma entidade com reputação sólida construída ao longo dos 88 anos de história em defesa dos profissionais de engenharia. Fundado em 6 de abril de 1935, quando onze engenheiros de Curitiba decidiram iniciar a sua organização sindical, nessas quase oito décadas, o Senge-PR segue firme e com participação marcante em grandes lutas e inúmeras vitórias em nome dos seus representados.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Sindicato dos Auditores Fiscais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Sinfisco representa os auditores do município de Curitiba, responsáveis pela tributação de impostos como IPTU e ISS.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Sindicato dos Petroleiros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Sindicato dos Petroleiros do Paraná e Santa Catarina é um dos maiores do país, representando funcionários de refinarias como a Repar, em Araucária, e de outras unidades da Petrobras na região Sul do país.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Conceito Notícias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Criada em 2007, pela jornalista e relações públicas Celmira (Sumi) Milléo Costa, a Conceito Noticias tem o propósito de estabelecer um vinculo profissional entre empresa e imprensa, desenvolvido por meio de um trabalho sério e sobretudo ético.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Debate entre os candidatos a prefeito de Curitiba</w:t>
        <w:br w:type="textWrapping"/>
        <w:t xml:space="preserve">Campus da UFPR/Jardim Botânico</w:t>
        <w:br w:type="textWrapping"/>
        <w:t xml:space="preserve">12 de setembro às 20h</w:t>
        <w:br w:type="textWrapping"/>
        <w:t xml:space="preserve">Transmissão ao vivo pelo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uraljorbr" TargetMode="External"/><Relationship Id="rId7" Type="http://schemas.openxmlformats.org/officeDocument/2006/relationships/hyperlink" Target="https://www.youtube.com/pluraljor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